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C5" w:rsidRPr="000B3DC5" w:rsidRDefault="000B3DC5" w:rsidP="000B3DC5">
      <w:pPr>
        <w:spacing w:line="360" w:lineRule="auto"/>
        <w:jc w:val="center"/>
        <w:rPr>
          <w:b/>
        </w:rPr>
      </w:pPr>
      <w:r w:rsidRPr="000B3DC5">
        <w:rPr>
          <w:b/>
        </w:rPr>
        <w:t>Стандартная операционная процедура</w:t>
      </w:r>
    </w:p>
    <w:p w:rsidR="000B3DC5" w:rsidRPr="000B3DC5" w:rsidRDefault="000B3DC5" w:rsidP="000B3DC5">
      <w:pPr>
        <w:spacing w:line="360" w:lineRule="auto"/>
        <w:jc w:val="center"/>
        <w:rPr>
          <w:b/>
        </w:rPr>
      </w:pPr>
      <w:r w:rsidRPr="000B3DC5">
        <w:rPr>
          <w:b/>
        </w:rPr>
        <w:t xml:space="preserve">«Проведение ИФА-диагностики на вирусные и бактериальные болезни вегетирующих растений» </w:t>
      </w:r>
    </w:p>
    <w:p w:rsidR="000B3DC5" w:rsidRPr="00997B34" w:rsidRDefault="000B3DC5" w:rsidP="000B3DC5">
      <w:pPr>
        <w:spacing w:line="360" w:lineRule="auto"/>
        <w:jc w:val="center"/>
      </w:pPr>
    </w:p>
    <w:p w:rsidR="000B3DC5" w:rsidRPr="00997B34" w:rsidRDefault="000B3DC5" w:rsidP="000B3DC5">
      <w:pPr>
        <w:spacing w:line="360" w:lineRule="auto"/>
        <w:ind w:firstLine="708"/>
      </w:pPr>
      <w:r w:rsidRPr="00997B34">
        <w:t xml:space="preserve">Местонахождение: </w:t>
      </w:r>
      <w:proofErr w:type="spellStart"/>
      <w:r w:rsidRPr="00997B34">
        <w:t>ИЦиГ</w:t>
      </w:r>
      <w:proofErr w:type="spellEnd"/>
      <w:r w:rsidRPr="00997B34">
        <w:t xml:space="preserve"> СО РАН</w:t>
      </w:r>
    </w:p>
    <w:p w:rsidR="000B3DC5" w:rsidRPr="00997B34" w:rsidRDefault="000B3DC5" w:rsidP="000B3DC5">
      <w:pPr>
        <w:spacing w:line="360" w:lineRule="auto"/>
        <w:ind w:firstLine="709"/>
        <w:jc w:val="both"/>
      </w:pPr>
      <w:r w:rsidRPr="00997B34">
        <w:t>Пересмотр через: 1 год</w:t>
      </w:r>
    </w:p>
    <w:p w:rsidR="000B3DC5" w:rsidRPr="00997B34" w:rsidRDefault="000B3DC5" w:rsidP="000B3DC5">
      <w:pPr>
        <w:spacing w:line="360" w:lineRule="auto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2286"/>
        <w:gridCol w:w="1981"/>
        <w:gridCol w:w="2985"/>
      </w:tblGrid>
      <w:tr w:rsidR="000B3DC5" w:rsidRPr="00997B34" w:rsidTr="00432CAC">
        <w:tc>
          <w:tcPr>
            <w:tcW w:w="9571" w:type="dxa"/>
            <w:gridSpan w:val="5"/>
          </w:tcPr>
          <w:p w:rsidR="000B3DC5" w:rsidRPr="002B0B63" w:rsidRDefault="000B3DC5" w:rsidP="00432CAC">
            <w:pPr>
              <w:spacing w:line="360" w:lineRule="auto"/>
              <w:jc w:val="center"/>
            </w:pPr>
            <w:proofErr w:type="spellStart"/>
            <w:r w:rsidRPr="002B0B63">
              <w:t>СибНИИРС</w:t>
            </w:r>
            <w:proofErr w:type="spellEnd"/>
            <w:r w:rsidRPr="002B0B63">
              <w:t xml:space="preserve"> – филиал </w:t>
            </w:r>
            <w:proofErr w:type="spellStart"/>
            <w:r w:rsidRPr="002B0B63">
              <w:t>ИЦиГ</w:t>
            </w:r>
            <w:proofErr w:type="spellEnd"/>
            <w:r w:rsidRPr="002B0B63">
              <w:t xml:space="preserve"> СОРАН</w:t>
            </w:r>
          </w:p>
        </w:tc>
      </w:tr>
      <w:tr w:rsidR="000B3DC5" w:rsidRPr="00997B34" w:rsidTr="00432CAC">
        <w:tc>
          <w:tcPr>
            <w:tcW w:w="2093" w:type="dxa"/>
            <w:gridSpan w:val="2"/>
          </w:tcPr>
          <w:p w:rsidR="000B3DC5" w:rsidRPr="002B0B63" w:rsidRDefault="000B3DC5" w:rsidP="00432CAC">
            <w:pPr>
              <w:spacing w:line="360" w:lineRule="auto"/>
            </w:pPr>
            <w:r w:rsidRPr="002B0B63">
              <w:t>СОП №</w:t>
            </w:r>
            <w:r w:rsidRPr="002B0B63">
              <w:rPr>
                <w:lang w:val="en-US"/>
              </w:rPr>
              <w:t>6</w:t>
            </w:r>
            <w:r w:rsidRPr="002B0B63">
              <w:t xml:space="preserve"> от 17.10.2017</w:t>
            </w:r>
          </w:p>
        </w:tc>
        <w:tc>
          <w:tcPr>
            <w:tcW w:w="7478" w:type="dxa"/>
            <w:gridSpan w:val="3"/>
          </w:tcPr>
          <w:p w:rsidR="000B3DC5" w:rsidRPr="002B0B63" w:rsidRDefault="000B3DC5" w:rsidP="00432CAC">
            <w:pPr>
              <w:spacing w:line="360" w:lineRule="auto"/>
            </w:pPr>
            <w:r w:rsidRPr="002B0B63">
              <w:t>Стандартная процедура «Проведение ИФА-диагностики на вирусные и бактериальные болезни вегетирующих растений»</w:t>
            </w:r>
          </w:p>
        </w:tc>
      </w:tr>
      <w:tr w:rsidR="000B3DC5" w:rsidRPr="00997B34" w:rsidTr="00432CAC">
        <w:tc>
          <w:tcPr>
            <w:tcW w:w="2093" w:type="dxa"/>
            <w:gridSpan w:val="2"/>
          </w:tcPr>
          <w:p w:rsidR="000B3DC5" w:rsidRPr="00997B34" w:rsidRDefault="000B3DC5" w:rsidP="00432CAC">
            <w:pPr>
              <w:spacing w:line="360" w:lineRule="auto"/>
            </w:pPr>
            <w:r w:rsidRPr="00997B34">
              <w:t>Цель СОП:</w:t>
            </w:r>
          </w:p>
        </w:tc>
        <w:tc>
          <w:tcPr>
            <w:tcW w:w="7478" w:type="dxa"/>
            <w:gridSpan w:val="3"/>
          </w:tcPr>
          <w:p w:rsidR="000B3DC5" w:rsidRPr="00997B34" w:rsidRDefault="000B3DC5" w:rsidP="00432CAC">
            <w:pPr>
              <w:spacing w:line="360" w:lineRule="auto"/>
            </w:pPr>
            <w:r w:rsidRPr="00997B34">
              <w:t xml:space="preserve">Установить зараженность вирусным и </w:t>
            </w:r>
            <w:proofErr w:type="spellStart"/>
            <w:r w:rsidRPr="00997B34">
              <w:t>и</w:t>
            </w:r>
            <w:proofErr w:type="spellEnd"/>
            <w:r w:rsidRPr="00997B34">
              <w:t xml:space="preserve"> бактериальными болезнями растений картофеля в поле используя листья вегетирующих растений.</w:t>
            </w:r>
            <w:r>
              <w:t xml:space="preserve"> </w:t>
            </w:r>
          </w:p>
        </w:tc>
      </w:tr>
      <w:tr w:rsidR="000B3DC5" w:rsidRPr="00997B34" w:rsidTr="00432CAC">
        <w:tc>
          <w:tcPr>
            <w:tcW w:w="2093" w:type="dxa"/>
            <w:gridSpan w:val="2"/>
          </w:tcPr>
          <w:p w:rsidR="000B3DC5" w:rsidRPr="00997B34" w:rsidRDefault="000B3DC5" w:rsidP="00432CAC">
            <w:pPr>
              <w:spacing w:line="360" w:lineRule="auto"/>
            </w:pPr>
            <w:r w:rsidRPr="00997B34">
              <w:t xml:space="preserve">Разработчик </w:t>
            </w:r>
          </w:p>
        </w:tc>
        <w:tc>
          <w:tcPr>
            <w:tcW w:w="7478" w:type="dxa"/>
            <w:gridSpan w:val="3"/>
          </w:tcPr>
          <w:p w:rsidR="000B3DC5" w:rsidRPr="00997B34" w:rsidRDefault="000B3DC5" w:rsidP="00432CAC">
            <w:pPr>
              <w:spacing w:line="360" w:lineRule="auto"/>
            </w:pPr>
            <w:proofErr w:type="spellStart"/>
            <w:r w:rsidRPr="00997B34">
              <w:t>Мызгина</w:t>
            </w:r>
            <w:proofErr w:type="spellEnd"/>
            <w:r w:rsidRPr="00997B34">
              <w:t xml:space="preserve"> Г.Х</w:t>
            </w:r>
            <w:r>
              <w:t>.</w:t>
            </w:r>
            <w:r w:rsidRPr="00997B34">
              <w:t>, Колошина К.А.</w:t>
            </w:r>
          </w:p>
        </w:tc>
      </w:tr>
      <w:tr w:rsidR="000B3DC5" w:rsidRPr="00997B34" w:rsidTr="00432CAC">
        <w:tc>
          <w:tcPr>
            <w:tcW w:w="2093" w:type="dxa"/>
            <w:gridSpan w:val="2"/>
          </w:tcPr>
          <w:p w:rsidR="000B3DC5" w:rsidRPr="00997B34" w:rsidRDefault="000B3DC5" w:rsidP="00432CAC">
            <w:pPr>
              <w:spacing w:line="360" w:lineRule="auto"/>
            </w:pPr>
            <w:r w:rsidRPr="00997B34">
              <w:t>Рабочее место</w:t>
            </w:r>
          </w:p>
        </w:tc>
        <w:tc>
          <w:tcPr>
            <w:tcW w:w="7478" w:type="dxa"/>
            <w:gridSpan w:val="3"/>
          </w:tcPr>
          <w:p w:rsidR="000B3DC5" w:rsidRPr="00997B34" w:rsidRDefault="000B3DC5" w:rsidP="00432CAC">
            <w:pPr>
              <w:spacing w:line="360" w:lineRule="auto"/>
            </w:pPr>
            <w:r w:rsidRPr="00997B34">
              <w:t>Группа биотехнологии картофеля</w:t>
            </w:r>
          </w:p>
        </w:tc>
      </w:tr>
      <w:tr w:rsidR="000B3DC5" w:rsidRPr="00997B34" w:rsidTr="00432CAC">
        <w:tc>
          <w:tcPr>
            <w:tcW w:w="2093" w:type="dxa"/>
            <w:gridSpan w:val="2"/>
          </w:tcPr>
          <w:p w:rsidR="000B3DC5" w:rsidRPr="00997B34" w:rsidRDefault="000B3DC5" w:rsidP="00432CAC">
            <w:pPr>
              <w:spacing w:line="360" w:lineRule="auto"/>
            </w:pPr>
            <w:r w:rsidRPr="00997B34">
              <w:t xml:space="preserve">Утверждено </w:t>
            </w:r>
          </w:p>
        </w:tc>
        <w:tc>
          <w:tcPr>
            <w:tcW w:w="7478" w:type="dxa"/>
            <w:gridSpan w:val="3"/>
          </w:tcPr>
          <w:p w:rsidR="000B3DC5" w:rsidRPr="00997B34" w:rsidRDefault="000B3DC5" w:rsidP="00432CAC">
            <w:pPr>
              <w:spacing w:line="360" w:lineRule="auto"/>
            </w:pPr>
            <w:r>
              <w:t>ФАНО России</w:t>
            </w:r>
          </w:p>
        </w:tc>
      </w:tr>
      <w:tr w:rsidR="000B3DC5" w:rsidRPr="00997B34" w:rsidTr="00432CAC">
        <w:trPr>
          <w:trHeight w:val="810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0B3DC5" w:rsidRPr="00997B34" w:rsidRDefault="000B3DC5" w:rsidP="00432CAC">
            <w:pPr>
              <w:spacing w:line="360" w:lineRule="auto"/>
            </w:pPr>
            <w:r w:rsidRPr="00997B34">
              <w:t>Разработано на основании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031"/>
            </w:tblGrid>
            <w:tr w:rsidR="000B3DC5" w:rsidRPr="00997B34" w:rsidTr="00432CAC">
              <w:tc>
                <w:tcPr>
                  <w:tcW w:w="7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3DC5" w:rsidRPr="00997B34" w:rsidRDefault="000B3DC5" w:rsidP="00432CAC">
                  <w:pPr>
                    <w:spacing w:line="360" w:lineRule="auto"/>
                  </w:pPr>
                  <w:r w:rsidRPr="00997B34">
                    <w:t>Инструкция по использованию иммуноферментного диагностического набора для определения вирусов картофеля. Коренево. 2003 г.</w:t>
                  </w:r>
                </w:p>
              </w:tc>
            </w:tr>
          </w:tbl>
          <w:p w:rsidR="000B3DC5" w:rsidRPr="00997B34" w:rsidRDefault="000B3DC5" w:rsidP="00432CAC">
            <w:pPr>
              <w:spacing w:line="360" w:lineRule="auto"/>
            </w:pPr>
          </w:p>
        </w:tc>
      </w:tr>
      <w:tr w:rsidR="000B3DC5" w:rsidRPr="00997B34" w:rsidTr="00432CAC">
        <w:trPr>
          <w:trHeight w:val="540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3DC5" w:rsidRDefault="000B3DC5" w:rsidP="00432CAC">
            <w:pPr>
              <w:spacing w:line="360" w:lineRule="auto"/>
              <w:jc w:val="both"/>
            </w:pPr>
          </w:p>
          <w:p w:rsidR="000B3DC5" w:rsidRPr="00997B34" w:rsidRDefault="000B3DC5" w:rsidP="000B3DC5">
            <w:pPr>
              <w:spacing w:line="360" w:lineRule="auto"/>
              <w:jc w:val="both"/>
            </w:pPr>
            <w:r>
              <w:t xml:space="preserve">Таблица – СОП </w:t>
            </w:r>
            <w:r w:rsidRPr="00997B34">
              <w:t>«Проведение ИФА-диагност</w:t>
            </w:r>
            <w:r>
              <w:t xml:space="preserve">ики на вирусные и бактериальные </w:t>
            </w:r>
            <w:r w:rsidRPr="00997B34">
              <w:t>болезни вегетирующих растений»</w:t>
            </w:r>
            <w:r w:rsidR="00BA255D">
              <w:t xml:space="preserve"> </w:t>
            </w:r>
            <w:r w:rsidR="00BA255D">
              <w:t>(из расчёта 280 сортообразцов)</w:t>
            </w:r>
            <w:bookmarkStart w:id="0" w:name="_GoBack"/>
            <w:bookmarkEnd w:id="0"/>
          </w:p>
        </w:tc>
      </w:tr>
      <w:tr w:rsidR="000B3DC5" w:rsidRPr="00997B34" w:rsidTr="00432CAC">
        <w:tc>
          <w:tcPr>
            <w:tcW w:w="675" w:type="dxa"/>
          </w:tcPr>
          <w:p w:rsidR="000B3DC5" w:rsidRPr="00997B34" w:rsidRDefault="000B3DC5" w:rsidP="00432CAC">
            <w:pPr>
              <w:spacing w:line="360" w:lineRule="auto"/>
              <w:jc w:val="center"/>
            </w:pPr>
          </w:p>
          <w:p w:rsidR="000B3DC5" w:rsidRPr="00997B34" w:rsidRDefault="000B3DC5" w:rsidP="00432CAC">
            <w:pPr>
              <w:spacing w:line="360" w:lineRule="auto"/>
              <w:jc w:val="center"/>
            </w:pPr>
            <w:r w:rsidRPr="00997B34">
              <w:t>№</w:t>
            </w:r>
          </w:p>
        </w:tc>
        <w:tc>
          <w:tcPr>
            <w:tcW w:w="3828" w:type="dxa"/>
            <w:gridSpan w:val="2"/>
          </w:tcPr>
          <w:p w:rsidR="000B3DC5" w:rsidRPr="00997B34" w:rsidRDefault="000B3DC5" w:rsidP="00432CAC">
            <w:pPr>
              <w:spacing w:line="360" w:lineRule="auto"/>
              <w:jc w:val="center"/>
            </w:pPr>
          </w:p>
          <w:p w:rsidR="000B3DC5" w:rsidRPr="00997B34" w:rsidRDefault="000B3DC5" w:rsidP="00432CAC">
            <w:pPr>
              <w:spacing w:line="360" w:lineRule="auto"/>
              <w:jc w:val="center"/>
            </w:pPr>
            <w:r w:rsidRPr="00997B34">
              <w:t>Описание операции</w:t>
            </w:r>
          </w:p>
        </w:tc>
        <w:tc>
          <w:tcPr>
            <w:tcW w:w="2013" w:type="dxa"/>
          </w:tcPr>
          <w:p w:rsidR="000B3DC5" w:rsidRPr="00997B34" w:rsidRDefault="000B3DC5" w:rsidP="00432CAC">
            <w:pPr>
              <w:spacing w:line="360" w:lineRule="auto"/>
              <w:jc w:val="center"/>
            </w:pPr>
            <w:r w:rsidRPr="00997B34">
              <w:t>Время выполнения</w:t>
            </w:r>
          </w:p>
        </w:tc>
        <w:tc>
          <w:tcPr>
            <w:tcW w:w="3055" w:type="dxa"/>
          </w:tcPr>
          <w:p w:rsidR="000B3DC5" w:rsidRPr="00997B34" w:rsidRDefault="000B3DC5" w:rsidP="00432CAC">
            <w:pPr>
              <w:spacing w:line="360" w:lineRule="auto"/>
              <w:jc w:val="center"/>
            </w:pPr>
            <w:r w:rsidRPr="00997B34">
              <w:t>Используемые материалы и приборы.</w:t>
            </w:r>
          </w:p>
        </w:tc>
      </w:tr>
      <w:tr w:rsidR="000B3DC5" w:rsidRPr="00997B34" w:rsidTr="00432CAC">
        <w:tc>
          <w:tcPr>
            <w:tcW w:w="675" w:type="dxa"/>
          </w:tcPr>
          <w:p w:rsidR="000B3DC5" w:rsidRPr="00997B34" w:rsidRDefault="000B3DC5" w:rsidP="00432CAC">
            <w:pPr>
              <w:spacing w:line="360" w:lineRule="auto"/>
            </w:pPr>
            <w:r w:rsidRPr="00997B34">
              <w:t>1</w:t>
            </w:r>
          </w:p>
        </w:tc>
        <w:tc>
          <w:tcPr>
            <w:tcW w:w="3828" w:type="dxa"/>
            <w:gridSpan w:val="2"/>
          </w:tcPr>
          <w:p w:rsidR="000B3DC5" w:rsidRPr="002B0B63" w:rsidRDefault="000B3DC5" w:rsidP="00432CAC">
            <w:pPr>
              <w:spacing w:line="360" w:lineRule="auto"/>
            </w:pPr>
            <w:r w:rsidRPr="002B0B63">
              <w:t>Подготовка растительного материала вегетирующих растений (листья)</w:t>
            </w:r>
          </w:p>
          <w:p w:rsidR="000B3DC5" w:rsidRDefault="000B3DC5" w:rsidP="00432CAC">
            <w:pPr>
              <w:spacing w:line="360" w:lineRule="auto"/>
            </w:pPr>
            <w:r w:rsidRPr="00997B3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997B34">
              <w:t>в поле со среднего яруса отбираются с вегетирующих растений листья</w:t>
            </w:r>
            <w:r>
              <w:t xml:space="preserve"> </w:t>
            </w:r>
            <w:r w:rsidRPr="00997B34">
              <w:t xml:space="preserve">которые необходимо протестировать ИФА методом в количестве 3-5 листьев, материал складывается в полиэтиленовый пакет с замком </w:t>
            </w:r>
            <w:r w:rsidRPr="00997B34">
              <w:lastRenderedPageBreak/>
              <w:t>и регистрируется. Надпись делается в журнале и на пакете.</w:t>
            </w:r>
          </w:p>
          <w:p w:rsidR="000B3DC5" w:rsidRPr="00997B34" w:rsidRDefault="000B3DC5" w:rsidP="00432CAC">
            <w:pPr>
              <w:spacing w:line="360" w:lineRule="auto"/>
            </w:pPr>
            <w:r w:rsidRPr="00997B34">
              <w:t>-</w:t>
            </w:r>
            <w:r>
              <w:t xml:space="preserve"> </w:t>
            </w:r>
            <w:r w:rsidRPr="00997B34">
              <w:t xml:space="preserve">в лаборатории листья вытаскиваются, помещаются в кювету и под проточной водой тщательно промываются, затем встряхиваются и прополаскиваются в дистиллированной воде и </w:t>
            </w:r>
            <w:proofErr w:type="spellStart"/>
            <w:r w:rsidRPr="00997B34">
              <w:t>ложат</w:t>
            </w:r>
            <w:proofErr w:type="spellEnd"/>
            <w:r w:rsidRPr="00997B34">
              <w:t xml:space="preserve"> на просушку.</w:t>
            </w:r>
          </w:p>
          <w:p w:rsidR="000B3DC5" w:rsidRPr="00997B34" w:rsidRDefault="000B3DC5" w:rsidP="00432CAC">
            <w:pPr>
              <w:spacing w:line="360" w:lineRule="auto"/>
            </w:pPr>
            <w:r w:rsidRPr="00997B34">
              <w:t xml:space="preserve">- одеваются резиновые перчатки, обрабатываются 70% спиртом, берется ручной пресс (изготовлен на основе плоскогубцев) или вальцовый пресс в одну руку, второй в ложе пресса закладывается образец и несколькими нажатиями выдавливается сок. Последний переливается в полиэтиленовую пробирку </w:t>
            </w:r>
            <w:r>
              <w:t>с</w:t>
            </w:r>
            <w:r w:rsidRPr="00997B34">
              <w:t xml:space="preserve"> крышкой, подписывается и ставится в штатив.</w:t>
            </w:r>
          </w:p>
          <w:p w:rsidR="000B3DC5" w:rsidRPr="00997B34" w:rsidRDefault="000B3DC5" w:rsidP="00432CAC">
            <w:pPr>
              <w:spacing w:line="360" w:lineRule="auto"/>
            </w:pPr>
            <w:r w:rsidRPr="00997B34">
              <w:t xml:space="preserve">-штатив приносится в лабораторную комнату где проводится анализ, берут пробирку открывают крышку и пипеткой берем 1 мл. картофельного сока и </w:t>
            </w:r>
            <w:proofErr w:type="spellStart"/>
            <w:r w:rsidRPr="00997B34">
              <w:t>и</w:t>
            </w:r>
            <w:proofErr w:type="spellEnd"/>
            <w:r w:rsidRPr="00997B34">
              <w:t xml:space="preserve"> наносим анализируемые объекты в лунки платы</w:t>
            </w:r>
          </w:p>
        </w:tc>
        <w:tc>
          <w:tcPr>
            <w:tcW w:w="2013" w:type="dxa"/>
          </w:tcPr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  <w:r w:rsidRPr="00997B34">
              <w:t>4 часа /200 образцов</w:t>
            </w: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  <w:r w:rsidRPr="00997B34">
              <w:t>6 часов/200 образцов</w:t>
            </w: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  <w:r w:rsidRPr="00997B34">
              <w:t>8 часов/200 образцов</w:t>
            </w: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  <w:r w:rsidRPr="00997B34">
              <w:t>2 часа/200 образцов</w:t>
            </w:r>
          </w:p>
        </w:tc>
        <w:tc>
          <w:tcPr>
            <w:tcW w:w="3055" w:type="dxa"/>
          </w:tcPr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  <w:r w:rsidRPr="00997B34">
              <w:t>Вегетирующие растения,</w:t>
            </w:r>
          </w:p>
          <w:p w:rsidR="000B3DC5" w:rsidRPr="00997B34" w:rsidRDefault="000B3DC5" w:rsidP="00432CAC">
            <w:pPr>
              <w:spacing w:line="360" w:lineRule="auto"/>
            </w:pPr>
            <w:r w:rsidRPr="00997B34">
              <w:rPr>
                <w:b/>
              </w:rPr>
              <w:t xml:space="preserve"> п</w:t>
            </w:r>
            <w:r w:rsidRPr="00997B34">
              <w:t>олиэтиленовые пакеты с замком, 200 шт. карандаш, журнал учета отбора образцов</w:t>
            </w: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  <w:r w:rsidRPr="00997B34">
              <w:t>Кювета, дистиллированная вода, фильтровальная бумага,</w:t>
            </w:r>
          </w:p>
          <w:p w:rsidR="000B3DC5" w:rsidRPr="00997B34" w:rsidRDefault="000B3DC5" w:rsidP="00432CAC">
            <w:pPr>
              <w:spacing w:line="360" w:lineRule="auto"/>
            </w:pPr>
            <w:r w:rsidRPr="00997B34">
              <w:t>резиновые перчатки,</w:t>
            </w: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  <w:r w:rsidRPr="00997B34">
              <w:t xml:space="preserve">70% спирт, резиновые перчатки, вальцовый или ручной пресс, полиэтиленовые пробирки </w:t>
            </w:r>
            <w:r w:rsidRPr="009A7C7F">
              <w:t>с крышкой на 10 мл 200 шт., штатив.</w:t>
            </w: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  <w:r w:rsidRPr="00997B34">
              <w:t xml:space="preserve">Пипетка дозатор на (100-1000 </w:t>
            </w:r>
            <w:proofErr w:type="spellStart"/>
            <w:r w:rsidRPr="00997B34">
              <w:t>мкл</w:t>
            </w:r>
            <w:proofErr w:type="spellEnd"/>
            <w:r w:rsidRPr="00997B34">
              <w:t xml:space="preserve">.), платы с подготовленным материалом. </w:t>
            </w:r>
          </w:p>
          <w:p w:rsidR="000B3DC5" w:rsidRPr="00997B34" w:rsidRDefault="000B3DC5" w:rsidP="00432CAC">
            <w:pPr>
              <w:spacing w:line="360" w:lineRule="auto"/>
            </w:pPr>
          </w:p>
          <w:p w:rsidR="000B3DC5" w:rsidRPr="00997B34" w:rsidRDefault="000B3DC5" w:rsidP="00432CAC">
            <w:pPr>
              <w:spacing w:line="360" w:lineRule="auto"/>
            </w:pPr>
            <w:r w:rsidRPr="00997B34">
              <w:rPr>
                <w:b/>
              </w:rPr>
              <w:t xml:space="preserve"> </w:t>
            </w:r>
          </w:p>
          <w:p w:rsidR="000B3DC5" w:rsidRPr="00997B34" w:rsidRDefault="000B3DC5" w:rsidP="00432CAC">
            <w:pPr>
              <w:spacing w:line="360" w:lineRule="auto"/>
            </w:pPr>
          </w:p>
        </w:tc>
      </w:tr>
      <w:tr w:rsidR="000B3DC5" w:rsidRPr="00997B34" w:rsidTr="00432CAC">
        <w:tc>
          <w:tcPr>
            <w:tcW w:w="675" w:type="dxa"/>
          </w:tcPr>
          <w:p w:rsidR="000B3DC5" w:rsidRPr="00997B34" w:rsidRDefault="000B3DC5" w:rsidP="00432CAC">
            <w:pPr>
              <w:spacing w:line="360" w:lineRule="auto"/>
            </w:pPr>
            <w:r w:rsidRPr="00997B34">
              <w:lastRenderedPageBreak/>
              <w:t>2</w:t>
            </w:r>
          </w:p>
        </w:tc>
        <w:tc>
          <w:tcPr>
            <w:tcW w:w="3828" w:type="dxa"/>
            <w:gridSpan w:val="2"/>
          </w:tcPr>
          <w:p w:rsidR="000B3DC5" w:rsidRPr="002B0B63" w:rsidRDefault="000B3DC5" w:rsidP="00432CAC">
            <w:pPr>
              <w:spacing w:line="360" w:lineRule="auto"/>
            </w:pPr>
            <w:r w:rsidRPr="002B0B63">
              <w:t>Проведение анализа в соответствии с СОП-1/1</w:t>
            </w:r>
          </w:p>
        </w:tc>
        <w:tc>
          <w:tcPr>
            <w:tcW w:w="2013" w:type="dxa"/>
          </w:tcPr>
          <w:p w:rsidR="000B3DC5" w:rsidRPr="002B0B63" w:rsidRDefault="000B3DC5" w:rsidP="00432CAC">
            <w:pPr>
              <w:spacing w:line="360" w:lineRule="auto"/>
            </w:pPr>
            <w:r w:rsidRPr="002B0B63">
              <w:t>в соответствии с СОП-1/1</w:t>
            </w:r>
          </w:p>
        </w:tc>
        <w:tc>
          <w:tcPr>
            <w:tcW w:w="3055" w:type="dxa"/>
          </w:tcPr>
          <w:p w:rsidR="000B3DC5" w:rsidRPr="002B0B63" w:rsidRDefault="000B3DC5" w:rsidP="00432CAC">
            <w:pPr>
              <w:spacing w:line="360" w:lineRule="auto"/>
            </w:pPr>
            <w:r w:rsidRPr="002B0B63">
              <w:t>в соответствии с СОП-1</w:t>
            </w:r>
            <w:r w:rsidRPr="002B0B63">
              <w:rPr>
                <w:lang w:val="en-US"/>
              </w:rPr>
              <w:t>/1</w:t>
            </w:r>
          </w:p>
        </w:tc>
      </w:tr>
      <w:tr w:rsidR="000B3DC5" w:rsidRPr="00997B34" w:rsidTr="00432CAC">
        <w:trPr>
          <w:trHeight w:val="547"/>
        </w:trPr>
        <w:tc>
          <w:tcPr>
            <w:tcW w:w="675" w:type="dxa"/>
          </w:tcPr>
          <w:p w:rsidR="000B3DC5" w:rsidRPr="00997B34" w:rsidRDefault="000B3DC5" w:rsidP="00432CAC">
            <w:pPr>
              <w:spacing w:line="360" w:lineRule="auto"/>
            </w:pPr>
            <w:r w:rsidRPr="00997B34">
              <w:t>3</w:t>
            </w:r>
          </w:p>
        </w:tc>
        <w:tc>
          <w:tcPr>
            <w:tcW w:w="3828" w:type="dxa"/>
            <w:gridSpan w:val="2"/>
          </w:tcPr>
          <w:p w:rsidR="000B3DC5" w:rsidRPr="002B0B63" w:rsidRDefault="000B3DC5" w:rsidP="00432CAC">
            <w:pPr>
              <w:spacing w:line="360" w:lineRule="auto"/>
            </w:pPr>
            <w:r w:rsidRPr="002B0B63">
              <w:t>Оценка результатов в соответствии с СОП-1/1</w:t>
            </w:r>
          </w:p>
        </w:tc>
        <w:tc>
          <w:tcPr>
            <w:tcW w:w="2013" w:type="dxa"/>
          </w:tcPr>
          <w:p w:rsidR="000B3DC5" w:rsidRPr="002B0B63" w:rsidRDefault="000B3DC5" w:rsidP="00432CAC">
            <w:pPr>
              <w:spacing w:line="360" w:lineRule="auto"/>
            </w:pPr>
            <w:r w:rsidRPr="002B0B63">
              <w:t>в соответствии с СОП-1/1</w:t>
            </w:r>
          </w:p>
        </w:tc>
        <w:tc>
          <w:tcPr>
            <w:tcW w:w="3055" w:type="dxa"/>
          </w:tcPr>
          <w:p w:rsidR="000B3DC5" w:rsidRPr="002B0B63" w:rsidRDefault="000B3DC5" w:rsidP="00432CAC">
            <w:pPr>
              <w:spacing w:line="360" w:lineRule="auto"/>
            </w:pPr>
            <w:r w:rsidRPr="002B0B63">
              <w:t>в соответствии с СОП-1/1</w:t>
            </w:r>
          </w:p>
        </w:tc>
      </w:tr>
    </w:tbl>
    <w:p w:rsidR="00E6031E" w:rsidRDefault="00E6031E" w:rsidP="000B3DC5"/>
    <w:sectPr w:rsidR="00E6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C1"/>
    <w:rsid w:val="000B3DC5"/>
    <w:rsid w:val="006C46C1"/>
    <w:rsid w:val="00BA255D"/>
    <w:rsid w:val="00E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1E6A-ADD3-4852-8F26-CBBCA0F0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Тоцкий Игорь Васильевич</dc:creator>
  <cp:keywords/>
  <dc:description/>
  <cp:lastModifiedBy>Тоцкий Игорь Васильевич</cp:lastModifiedBy>
  <cp:revision>3</cp:revision>
  <dcterms:created xsi:type="dcterms:W3CDTF">2018-01-24T08:54:00Z</dcterms:created>
  <dcterms:modified xsi:type="dcterms:W3CDTF">2018-01-31T09:28:00Z</dcterms:modified>
</cp:coreProperties>
</file>